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EF" w:rsidRPr="003D04EF" w:rsidRDefault="003D04EF" w:rsidP="00256C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D04EF">
        <w:rPr>
          <w:rFonts w:ascii="Arial" w:hAnsi="Arial" w:cs="Arial"/>
          <w:sz w:val="22"/>
          <w:szCs w:val="22"/>
        </w:rPr>
        <w:t xml:space="preserve">Cabinet considered a submission regarding an amendment to the </w:t>
      </w:r>
      <w:r w:rsidRPr="003D04EF">
        <w:rPr>
          <w:rFonts w:ascii="Arial" w:hAnsi="Arial" w:cs="Arial"/>
          <w:i/>
          <w:sz w:val="22"/>
          <w:szCs w:val="22"/>
        </w:rPr>
        <w:t>Building and Construction Industry (Portable Long Service Leave) Regulation 2002</w:t>
      </w:r>
      <w:r w:rsidRPr="003D04EF">
        <w:rPr>
          <w:rFonts w:ascii="Arial" w:hAnsi="Arial" w:cs="Arial"/>
          <w:sz w:val="22"/>
          <w:szCs w:val="22"/>
        </w:rPr>
        <w:t>.</w:t>
      </w:r>
    </w:p>
    <w:p w:rsidR="003D04EF" w:rsidRPr="003D04EF" w:rsidRDefault="003D04EF" w:rsidP="003D04E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 xml:space="preserve">The objective of the amendment is to increase the building and construction industry long service leave levy rate from 0.125% to 0.2% of the cost of building work, in order to ensure that adequate funds exist to meet the long-term liability for payment of long service leave entitlements to workers in the industry as prescribed by the </w:t>
      </w:r>
      <w:r w:rsidRPr="003D04EF">
        <w:rPr>
          <w:rFonts w:ascii="Arial" w:hAnsi="Arial" w:cs="Arial"/>
          <w:i/>
          <w:sz w:val="22"/>
          <w:szCs w:val="22"/>
        </w:rPr>
        <w:t>Building and Construction Industry (Portable Long Service Leave) Act 1991</w:t>
      </w:r>
      <w:r w:rsidRPr="003D04EF">
        <w:rPr>
          <w:rFonts w:ascii="Arial" w:hAnsi="Arial" w:cs="Arial"/>
          <w:sz w:val="22"/>
          <w:szCs w:val="22"/>
        </w:rPr>
        <w:t>.</w:t>
      </w:r>
    </w:p>
    <w:p w:rsidR="008B0937" w:rsidRDefault="008B0937" w:rsidP="003D04E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Act is administered by t</w:t>
      </w:r>
      <w:r w:rsidR="003D04EF" w:rsidRPr="003D04EF">
        <w:rPr>
          <w:rFonts w:ascii="Arial" w:hAnsi="Arial" w:cs="Arial"/>
          <w:sz w:val="22"/>
          <w:szCs w:val="22"/>
        </w:rPr>
        <w:t>he Building and Construction Industry (Portable Long Se</w:t>
      </w:r>
      <w:r>
        <w:rPr>
          <w:rFonts w:ascii="Arial" w:hAnsi="Arial" w:cs="Arial"/>
          <w:sz w:val="22"/>
          <w:szCs w:val="22"/>
        </w:rPr>
        <w:t>rvice Leave) Authority (QLeave).</w:t>
      </w:r>
    </w:p>
    <w:p w:rsidR="003D04EF" w:rsidRPr="003D04EF" w:rsidRDefault="00F33448" w:rsidP="003D04E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D04EF" w:rsidRPr="003D04EF">
        <w:rPr>
          <w:rFonts w:ascii="Arial" w:hAnsi="Arial" w:cs="Arial"/>
          <w:sz w:val="22"/>
          <w:szCs w:val="22"/>
        </w:rPr>
        <w:t xml:space="preserve">he </w:t>
      </w:r>
      <w:r w:rsidR="00511E22">
        <w:rPr>
          <w:rFonts w:ascii="Arial" w:hAnsi="Arial" w:cs="Arial"/>
          <w:sz w:val="22"/>
          <w:szCs w:val="22"/>
        </w:rPr>
        <w:t xml:space="preserve">2007 </w:t>
      </w:r>
      <w:r w:rsidR="003D04EF" w:rsidRPr="003D04EF">
        <w:rPr>
          <w:rFonts w:ascii="Arial" w:hAnsi="Arial" w:cs="Arial"/>
          <w:sz w:val="22"/>
          <w:szCs w:val="22"/>
        </w:rPr>
        <w:t>biennial Actuarial Valuation indicated that the projected long term cost of workers’ entitlements under the Scheme has risen to 0.2% of leviable contract value. The QLeave board recommended an increase in the long service leave levy rate to 0.2%</w:t>
      </w:r>
      <w:r w:rsidR="008B0937">
        <w:rPr>
          <w:rFonts w:ascii="Arial" w:hAnsi="Arial" w:cs="Arial"/>
          <w:sz w:val="22"/>
          <w:szCs w:val="22"/>
        </w:rPr>
        <w:t>.</w:t>
      </w:r>
      <w:r w:rsidR="003D04EF" w:rsidRPr="003D04EF">
        <w:rPr>
          <w:rFonts w:ascii="Arial" w:hAnsi="Arial" w:cs="Arial"/>
          <w:sz w:val="22"/>
          <w:szCs w:val="22"/>
        </w:rPr>
        <w:t xml:space="preserve"> </w:t>
      </w:r>
    </w:p>
    <w:p w:rsidR="008B0937" w:rsidRDefault="003D04EF" w:rsidP="008B093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>The Actuary attributed the rise in cos</w:t>
      </w:r>
      <w:r w:rsidR="008B0937">
        <w:rPr>
          <w:rFonts w:ascii="Arial" w:hAnsi="Arial" w:cs="Arial"/>
          <w:sz w:val="22"/>
          <w:szCs w:val="22"/>
        </w:rPr>
        <w:t>t to multiple factors including:</w:t>
      </w:r>
    </w:p>
    <w:p w:rsidR="003D04EF" w:rsidRPr="003D04EF" w:rsidRDefault="003D04EF" w:rsidP="008B0937">
      <w:pPr>
        <w:numPr>
          <w:ilvl w:val="0"/>
          <w:numId w:val="15"/>
        </w:numPr>
        <w:tabs>
          <w:tab w:val="num" w:pos="360"/>
        </w:tabs>
        <w:ind w:left="811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 xml:space="preserve">The significant increase in wage rates in recent years; </w:t>
      </w:r>
    </w:p>
    <w:p w:rsidR="003D04EF" w:rsidRPr="003D04EF" w:rsidRDefault="003D04EF" w:rsidP="00680C27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>The significan</w:t>
      </w:r>
      <w:r w:rsidR="008B0937">
        <w:rPr>
          <w:rFonts w:ascii="Arial" w:hAnsi="Arial" w:cs="Arial"/>
          <w:sz w:val="22"/>
          <w:szCs w:val="22"/>
        </w:rPr>
        <w:t>t increase in Scheme membership;</w:t>
      </w:r>
    </w:p>
    <w:p w:rsidR="003D04EF" w:rsidRPr="003D04EF" w:rsidRDefault="003D04EF" w:rsidP="00680C27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>Workers remaining in the industry for longer periods of time and workers continuing to work past the age of 65 years; and</w:t>
      </w:r>
    </w:p>
    <w:p w:rsidR="003D04EF" w:rsidRPr="003D04EF" w:rsidRDefault="003D04EF" w:rsidP="00680C27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>Workers delaying taking their long service leave entitlements.</w:t>
      </w:r>
    </w:p>
    <w:p w:rsidR="003D04EF" w:rsidRPr="003D04EF" w:rsidRDefault="003D04EF" w:rsidP="003D04E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>A Regulatory Impact Statement was released for public comment</w:t>
      </w:r>
      <w:r w:rsidR="008B0937">
        <w:rPr>
          <w:rFonts w:ascii="Arial" w:hAnsi="Arial" w:cs="Arial"/>
          <w:sz w:val="22"/>
          <w:szCs w:val="22"/>
        </w:rPr>
        <w:t>.</w:t>
      </w:r>
      <w:r w:rsidRPr="003D04EF">
        <w:rPr>
          <w:rFonts w:ascii="Arial" w:hAnsi="Arial" w:cs="Arial"/>
          <w:sz w:val="22"/>
          <w:szCs w:val="22"/>
        </w:rPr>
        <w:t xml:space="preserve">  </w:t>
      </w:r>
    </w:p>
    <w:p w:rsidR="003D04EF" w:rsidRPr="003D04EF" w:rsidRDefault="003D04EF" w:rsidP="003D04E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</w:rPr>
        <w:t>The levy increase</w:t>
      </w:r>
      <w:r w:rsidR="00511E22">
        <w:rPr>
          <w:rFonts w:ascii="Arial" w:hAnsi="Arial" w:cs="Arial"/>
          <w:sz w:val="22"/>
          <w:szCs w:val="22"/>
        </w:rPr>
        <w:t>, to take effect from 1 September 2008,</w:t>
      </w:r>
      <w:r w:rsidRPr="003D04EF">
        <w:rPr>
          <w:rFonts w:ascii="Arial" w:hAnsi="Arial" w:cs="Arial"/>
          <w:sz w:val="22"/>
          <w:szCs w:val="22"/>
        </w:rPr>
        <w:t xml:space="preserve"> represents an actual increase in building costs of 0.075%</w:t>
      </w:r>
      <w:r w:rsidR="00511E22">
        <w:rPr>
          <w:rFonts w:ascii="Arial" w:hAnsi="Arial" w:cs="Arial"/>
          <w:sz w:val="22"/>
          <w:szCs w:val="22"/>
        </w:rPr>
        <w:t xml:space="preserve">, or </w:t>
      </w:r>
      <w:r w:rsidRPr="003D04EF">
        <w:rPr>
          <w:rFonts w:ascii="Arial" w:hAnsi="Arial" w:cs="Arial"/>
          <w:sz w:val="22"/>
          <w:szCs w:val="22"/>
        </w:rPr>
        <w:t xml:space="preserve">will have the effect of increasing the portable long service leave levy from $125 to $200 (.075%) on a $100,000 house, or increasing the total of the levies/fees from $350 to $425.  </w:t>
      </w:r>
    </w:p>
    <w:p w:rsidR="003D04EF" w:rsidRPr="008F7B3E" w:rsidRDefault="003D04EF" w:rsidP="00F637D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sz w:val="22"/>
          <w:szCs w:val="22"/>
          <w:u w:val="single"/>
        </w:rPr>
        <w:t>Cabinet endorsed</w:t>
      </w:r>
      <w:r w:rsidRPr="003D04EF">
        <w:rPr>
          <w:rFonts w:ascii="Arial" w:hAnsi="Arial" w:cs="Arial"/>
          <w:sz w:val="22"/>
          <w:szCs w:val="22"/>
        </w:rPr>
        <w:t xml:space="preserve"> </w:t>
      </w:r>
      <w:r w:rsidRPr="003D04EF">
        <w:rPr>
          <w:rFonts w:ascii="Arial" w:hAnsi="Arial" w:cs="Arial"/>
          <w:sz w:val="22"/>
          <w:szCs w:val="22"/>
          <w:lang w:val="en-US"/>
        </w:rPr>
        <w:t xml:space="preserve">that the </w:t>
      </w:r>
      <w:r w:rsidRPr="003D04EF">
        <w:rPr>
          <w:rFonts w:ascii="Arial" w:hAnsi="Arial" w:cs="Arial"/>
          <w:i/>
          <w:iCs/>
          <w:sz w:val="22"/>
          <w:szCs w:val="22"/>
          <w:lang w:val="en-US"/>
        </w:rPr>
        <w:t>Building and Construction Industry (Portable Long Service Leave) Amendment Regulation (No. 1) 2008</w:t>
      </w:r>
      <w:r w:rsidRPr="003D04EF">
        <w:rPr>
          <w:rFonts w:ascii="Arial" w:hAnsi="Arial" w:cs="Arial"/>
          <w:sz w:val="22"/>
          <w:szCs w:val="22"/>
          <w:lang w:val="en-US"/>
        </w:rPr>
        <w:t xml:space="preserve"> be recommended to the Governor in Council for approval.</w:t>
      </w:r>
    </w:p>
    <w:p w:rsidR="008F7B3E" w:rsidRPr="003D04EF" w:rsidRDefault="008F7B3E" w:rsidP="008F7B3E">
      <w:pPr>
        <w:jc w:val="both"/>
        <w:rPr>
          <w:rFonts w:ascii="Arial" w:hAnsi="Arial" w:cs="Arial"/>
          <w:sz w:val="22"/>
          <w:szCs w:val="22"/>
        </w:rPr>
      </w:pPr>
    </w:p>
    <w:p w:rsidR="003D04EF" w:rsidRPr="003D04EF" w:rsidRDefault="003D04EF" w:rsidP="00ED4E67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D04E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72B67" w:rsidRDefault="00347390" w:rsidP="008F7B3E">
      <w:pPr>
        <w:numPr>
          <w:ilvl w:val="0"/>
          <w:numId w:val="8"/>
        </w:numPr>
        <w:spacing w:before="120"/>
        <w:ind w:left="811"/>
        <w:rPr>
          <w:rFonts w:ascii="Arial" w:hAnsi="Arial" w:cs="Arial"/>
          <w:color w:val="FF0000"/>
          <w:sz w:val="16"/>
          <w:szCs w:val="16"/>
        </w:rPr>
      </w:pPr>
      <w:hyperlink r:id="rId7" w:history="1">
        <w:r w:rsidR="00E434FE" w:rsidRPr="00E434FE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Building and Construction Industry (Portable Long Service Leave) Amendment Regulation (No. 1) 2008</w:t>
        </w:r>
      </w:hyperlink>
      <w:r w:rsidR="00672B67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672B67" w:rsidRPr="003D04EF" w:rsidRDefault="00347390" w:rsidP="008F7B3E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72B67" w:rsidRPr="009C5A8F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3D04EF" w:rsidRPr="003D04EF" w:rsidRDefault="00347390" w:rsidP="008F7B3E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3D04EF" w:rsidRPr="00F637DA">
          <w:rPr>
            <w:rStyle w:val="Hyperlink"/>
            <w:rFonts w:ascii="Arial" w:hAnsi="Arial" w:cs="Arial"/>
            <w:sz w:val="22"/>
            <w:szCs w:val="22"/>
          </w:rPr>
          <w:t>Regulatory Impact Statement</w:t>
        </w:r>
      </w:hyperlink>
    </w:p>
    <w:p w:rsidR="008B405E" w:rsidRPr="00E04928" w:rsidRDefault="008B405E" w:rsidP="008B405E">
      <w:pPr>
        <w:rPr>
          <w:color w:val="000000"/>
        </w:rPr>
      </w:pPr>
    </w:p>
    <w:p w:rsidR="00D36B91" w:rsidRPr="00656F8E" w:rsidRDefault="00D36B91" w:rsidP="008B405E">
      <w:pPr>
        <w:ind w:left="360"/>
        <w:rPr>
          <w:color w:val="FF0000"/>
          <w:sz w:val="16"/>
          <w:szCs w:val="16"/>
        </w:rPr>
      </w:pPr>
    </w:p>
    <w:sectPr w:rsidR="00D36B91" w:rsidRPr="00656F8E" w:rsidSect="00644076">
      <w:headerReference w:type="default" r:id="rId10"/>
      <w:footerReference w:type="default" r:id="rId11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16" w:rsidRDefault="005B4516">
      <w:r>
        <w:separator/>
      </w:r>
    </w:p>
  </w:endnote>
  <w:endnote w:type="continuationSeparator" w:id="0">
    <w:p w:rsidR="005B4516" w:rsidRDefault="005B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9C" w:rsidRPr="001141E1" w:rsidRDefault="0010049C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16" w:rsidRDefault="005B4516">
      <w:r>
        <w:separator/>
      </w:r>
    </w:p>
  </w:footnote>
  <w:footnote w:type="continuationSeparator" w:id="0">
    <w:p w:rsidR="005B4516" w:rsidRDefault="005B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9C" w:rsidRPr="000400F9" w:rsidRDefault="00A16AB4" w:rsidP="00B75F8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2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49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0049C">
      <w:rPr>
        <w:rFonts w:ascii="Arial" w:hAnsi="Arial" w:cs="Arial"/>
        <w:b/>
        <w:sz w:val="22"/>
        <w:szCs w:val="22"/>
        <w:u w:val="single"/>
      </w:rPr>
      <w:t>August 2008</w:t>
    </w:r>
  </w:p>
  <w:p w:rsidR="0010049C" w:rsidRDefault="0010049C" w:rsidP="00B75F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Amendment to the </w:t>
    </w:r>
    <w:r w:rsidRPr="00E434FE">
      <w:rPr>
        <w:rFonts w:ascii="Arial" w:hAnsi="Arial" w:cs="Arial"/>
        <w:b/>
        <w:i/>
        <w:sz w:val="22"/>
        <w:szCs w:val="22"/>
        <w:u w:val="single"/>
      </w:rPr>
      <w:t>Building and Construction Industry (Portable Long Service Leave) Regulation 2002</w:t>
    </w:r>
  </w:p>
  <w:p w:rsidR="0010049C" w:rsidRDefault="0010049C" w:rsidP="00B75F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Transport, Trade, Employment and Industrial Relations</w:t>
    </w:r>
  </w:p>
  <w:p w:rsidR="0010049C" w:rsidRPr="000400F9" w:rsidRDefault="00A16AB4" w:rsidP="00B75F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829300" cy="0"/>
              <wp:effectExtent l="9525" t="5715" r="9525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74CD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35645"/>
    <w:multiLevelType w:val="hybridMultilevel"/>
    <w:tmpl w:val="DE7851C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426C"/>
    <w:multiLevelType w:val="hybridMultilevel"/>
    <w:tmpl w:val="D17E773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D5D67"/>
    <w:multiLevelType w:val="hybridMultilevel"/>
    <w:tmpl w:val="F58CB78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987E77"/>
    <w:multiLevelType w:val="hybridMultilevel"/>
    <w:tmpl w:val="D38C292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1B34"/>
    <w:rsid w:val="000400F9"/>
    <w:rsid w:val="000B545C"/>
    <w:rsid w:val="0010049C"/>
    <w:rsid w:val="00104BB2"/>
    <w:rsid w:val="001141E1"/>
    <w:rsid w:val="00133013"/>
    <w:rsid w:val="00133387"/>
    <w:rsid w:val="00133A34"/>
    <w:rsid w:val="00160524"/>
    <w:rsid w:val="00180C31"/>
    <w:rsid w:val="001C24F9"/>
    <w:rsid w:val="001C3E05"/>
    <w:rsid w:val="00254E35"/>
    <w:rsid w:val="00256C6F"/>
    <w:rsid w:val="0028053C"/>
    <w:rsid w:val="002F57E4"/>
    <w:rsid w:val="00306A80"/>
    <w:rsid w:val="0032048B"/>
    <w:rsid w:val="00346156"/>
    <w:rsid w:val="00347390"/>
    <w:rsid w:val="003553CB"/>
    <w:rsid w:val="00357667"/>
    <w:rsid w:val="00382380"/>
    <w:rsid w:val="00383815"/>
    <w:rsid w:val="003915EC"/>
    <w:rsid w:val="003A269C"/>
    <w:rsid w:val="003C3732"/>
    <w:rsid w:val="003D04EF"/>
    <w:rsid w:val="003D5FB2"/>
    <w:rsid w:val="003D7F68"/>
    <w:rsid w:val="003F747E"/>
    <w:rsid w:val="00435BE5"/>
    <w:rsid w:val="00451260"/>
    <w:rsid w:val="00454C95"/>
    <w:rsid w:val="0048019C"/>
    <w:rsid w:val="00486A99"/>
    <w:rsid w:val="004B60FB"/>
    <w:rsid w:val="004E6C38"/>
    <w:rsid w:val="00511E22"/>
    <w:rsid w:val="005566FC"/>
    <w:rsid w:val="0056401D"/>
    <w:rsid w:val="0058151B"/>
    <w:rsid w:val="005B1D9B"/>
    <w:rsid w:val="005B4516"/>
    <w:rsid w:val="006100CC"/>
    <w:rsid w:val="00644076"/>
    <w:rsid w:val="00656F8E"/>
    <w:rsid w:val="006631CF"/>
    <w:rsid w:val="00672B67"/>
    <w:rsid w:val="00680C27"/>
    <w:rsid w:val="006959AE"/>
    <w:rsid w:val="006B3B54"/>
    <w:rsid w:val="006C442B"/>
    <w:rsid w:val="006D0869"/>
    <w:rsid w:val="006E6713"/>
    <w:rsid w:val="007060D7"/>
    <w:rsid w:val="00726F36"/>
    <w:rsid w:val="00756CD5"/>
    <w:rsid w:val="007A25F4"/>
    <w:rsid w:val="007A529B"/>
    <w:rsid w:val="007C5418"/>
    <w:rsid w:val="007F52D6"/>
    <w:rsid w:val="0082040E"/>
    <w:rsid w:val="00845D3E"/>
    <w:rsid w:val="00874107"/>
    <w:rsid w:val="008774BE"/>
    <w:rsid w:val="00883CB8"/>
    <w:rsid w:val="008A5F1B"/>
    <w:rsid w:val="008B0937"/>
    <w:rsid w:val="008B405E"/>
    <w:rsid w:val="008B7E17"/>
    <w:rsid w:val="008F44CD"/>
    <w:rsid w:val="008F7B3E"/>
    <w:rsid w:val="00922A5B"/>
    <w:rsid w:val="00951C91"/>
    <w:rsid w:val="00967F4A"/>
    <w:rsid w:val="00974469"/>
    <w:rsid w:val="009934D6"/>
    <w:rsid w:val="009C5A8F"/>
    <w:rsid w:val="009D0C12"/>
    <w:rsid w:val="009E0BD4"/>
    <w:rsid w:val="009F5476"/>
    <w:rsid w:val="00A16AB4"/>
    <w:rsid w:val="00A20C0E"/>
    <w:rsid w:val="00A54002"/>
    <w:rsid w:val="00A57BC6"/>
    <w:rsid w:val="00AA128C"/>
    <w:rsid w:val="00AB6637"/>
    <w:rsid w:val="00AE1995"/>
    <w:rsid w:val="00B40BDF"/>
    <w:rsid w:val="00B531C0"/>
    <w:rsid w:val="00B615A1"/>
    <w:rsid w:val="00B75F87"/>
    <w:rsid w:val="00C07656"/>
    <w:rsid w:val="00C214FA"/>
    <w:rsid w:val="00C407C6"/>
    <w:rsid w:val="00C424BB"/>
    <w:rsid w:val="00C61A51"/>
    <w:rsid w:val="00C85B71"/>
    <w:rsid w:val="00CE6FBA"/>
    <w:rsid w:val="00D36B91"/>
    <w:rsid w:val="00DD3CD5"/>
    <w:rsid w:val="00DD497C"/>
    <w:rsid w:val="00DD70EC"/>
    <w:rsid w:val="00DF6457"/>
    <w:rsid w:val="00E070BB"/>
    <w:rsid w:val="00E434FE"/>
    <w:rsid w:val="00E463C2"/>
    <w:rsid w:val="00E92400"/>
    <w:rsid w:val="00EA00BF"/>
    <w:rsid w:val="00EA3A92"/>
    <w:rsid w:val="00ED4E67"/>
    <w:rsid w:val="00EF7376"/>
    <w:rsid w:val="00F0551E"/>
    <w:rsid w:val="00F33448"/>
    <w:rsid w:val="00F4581B"/>
    <w:rsid w:val="00F630F9"/>
    <w:rsid w:val="00F637DA"/>
    <w:rsid w:val="00F756F8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8B405E"/>
    <w:rPr>
      <w:color w:val="0000FF"/>
      <w:u w:val="single"/>
    </w:rPr>
  </w:style>
  <w:style w:type="paragraph" w:styleId="BodyText">
    <w:name w:val="Body Text"/>
    <w:basedOn w:val="Normal"/>
    <w:rsid w:val="008B405E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spacing w:val="-3"/>
      <w:szCs w:val="20"/>
      <w:lang w:eastAsia="en-US"/>
    </w:rPr>
  </w:style>
  <w:style w:type="character" w:styleId="FollowedHyperlink">
    <w:name w:val="FollowedHyperlink"/>
    <w:basedOn w:val="DefaultParagraphFont"/>
    <w:rsid w:val="00F637D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CI%20Portable%20Long%20Service%20Leave%20Amd%20Reg%20No%201%20EXP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uilding%20and%20Construction%20Industry%20Portable%20Long%20Service%20Regul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IS%20BCI%20Portable%20Long%20Service%20Leave%20Amd%20Reg%20No%2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1707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2019</CharactersWithSpaces>
  <SharedDoc>false</SharedDoc>
  <HyperlinkBase>https://www.cabinet.qld.gov.au/documents/2008/Aug/Bldg LSL Reg 2008/</HyperlinkBase>
  <HLinks>
    <vt:vector size="18" baseType="variant"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attachments/RIS BCI Portable Long Service Leave Amd Reg No 1.pdf</vt:lpwstr>
      </vt:variant>
      <vt:variant>
        <vt:lpwstr/>
      </vt:variant>
      <vt:variant>
        <vt:i4>6160464</vt:i4>
      </vt:variant>
      <vt:variant>
        <vt:i4>3</vt:i4>
      </vt:variant>
      <vt:variant>
        <vt:i4>0</vt:i4>
      </vt:variant>
      <vt:variant>
        <vt:i4>5</vt:i4>
      </vt:variant>
      <vt:variant>
        <vt:lpwstr>attachments/BCI Portable Long Service Leave Amd Reg No 1 EXPNOTES.pdf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attachments/Building and Construction Industry Portable Long Service 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2008-10-16T08:09:00Z</cp:lastPrinted>
  <dcterms:created xsi:type="dcterms:W3CDTF">2017-10-24T07:42:00Z</dcterms:created>
  <dcterms:modified xsi:type="dcterms:W3CDTF">2018-03-06T00:50:00Z</dcterms:modified>
  <cp:category>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1002350633</vt:i4>
  </property>
  <property fmtid="{D5CDD505-2E9C-101B-9397-08002B2CF9AE}" pid="3" name="_NewReviewCycle">
    <vt:lpwstr/>
  </property>
  <property fmtid="{D5CDD505-2E9C-101B-9397-08002B2CF9AE}" pid="4" name="_PreviousAdHocReviewCycleID">
    <vt:i4>1759667646</vt:i4>
  </property>
  <property fmtid="{D5CDD505-2E9C-101B-9397-08002B2CF9AE}" pid="5" name="_ReviewingToolsShownOnce">
    <vt:lpwstr/>
  </property>
</Properties>
</file>